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7E" w:rsidRPr="00E7016C" w:rsidRDefault="00D3694A" w:rsidP="00E7016C">
      <w:pPr>
        <w:jc w:val="center"/>
        <w:rPr>
          <w:b/>
          <w:sz w:val="32"/>
          <w:u w:val="single"/>
        </w:rPr>
      </w:pPr>
      <w:r w:rsidRPr="00E7016C">
        <w:rPr>
          <w:b/>
          <w:sz w:val="32"/>
          <w:u w:val="single"/>
        </w:rPr>
        <w:t>First Grade Spelling Test Guide</w:t>
      </w:r>
    </w:p>
    <w:p w:rsidR="00D3694A" w:rsidRPr="00E7016C" w:rsidRDefault="00D3694A" w:rsidP="00E7016C">
      <w:pPr>
        <w:jc w:val="center"/>
        <w:rPr>
          <w:b/>
          <w:sz w:val="28"/>
        </w:rPr>
      </w:pPr>
      <w:r w:rsidRPr="00E7016C">
        <w:rPr>
          <w:b/>
          <w:sz w:val="28"/>
        </w:rPr>
        <w:t>1</w:t>
      </w:r>
      <w:r w:rsidRPr="00E7016C">
        <w:rPr>
          <w:b/>
          <w:sz w:val="28"/>
          <w:vertAlign w:val="superscript"/>
        </w:rPr>
        <w:t>st</w:t>
      </w:r>
      <w:r w:rsidRPr="00E7016C">
        <w:rPr>
          <w:b/>
          <w:sz w:val="28"/>
        </w:rPr>
        <w:t xml:space="preserve"> quarter</w:t>
      </w:r>
    </w:p>
    <w:p w:rsidR="00E7016C" w:rsidRDefault="00E7016C">
      <w:pPr>
        <w:rPr>
          <w:rFonts w:ascii="Arial" w:hAnsi="Arial" w:cs="Arial"/>
          <w:sz w:val="20"/>
        </w:rPr>
      </w:pPr>
      <w:r w:rsidRPr="008C7BC8">
        <w:rPr>
          <w:rFonts w:ascii="Arial" w:hAnsi="Arial" w:cs="Arial"/>
          <w:sz w:val="20"/>
        </w:rPr>
        <w:t>Each week there will be a 15 part spelling test consisting of 5 sounds in isolation, 7 spe</w:t>
      </w:r>
      <w:r w:rsidR="00EF4FFC">
        <w:rPr>
          <w:rFonts w:ascii="Arial" w:hAnsi="Arial" w:cs="Arial"/>
          <w:sz w:val="20"/>
        </w:rPr>
        <w:t xml:space="preserve">lling pattern words and 3 high frequency </w:t>
      </w:r>
      <w:r w:rsidRPr="008C7BC8">
        <w:rPr>
          <w:rFonts w:ascii="Arial" w:hAnsi="Arial" w:cs="Arial"/>
          <w:sz w:val="20"/>
        </w:rPr>
        <w:t>words. There will also be two dictated sentences to practically apply these new concepts an</w:t>
      </w:r>
      <w:r w:rsidR="00BE4B67">
        <w:rPr>
          <w:rFonts w:ascii="Arial" w:hAnsi="Arial" w:cs="Arial"/>
          <w:sz w:val="20"/>
        </w:rPr>
        <w:t>d any previous concepts or high frequency</w:t>
      </w:r>
      <w:r w:rsidRPr="008C7BC8">
        <w:rPr>
          <w:rFonts w:ascii="Arial" w:hAnsi="Arial" w:cs="Arial"/>
          <w:sz w:val="20"/>
        </w:rPr>
        <w:t xml:space="preserve"> words. Dictation emphasis is on capitalization, spacing, correct spelling and punctuation.</w:t>
      </w:r>
    </w:p>
    <w:p w:rsidR="008C7BC8" w:rsidRPr="008C7BC8" w:rsidRDefault="008C7BC8">
      <w:pPr>
        <w:rPr>
          <w:rFonts w:ascii="Arial" w:hAnsi="Arial" w:cs="Arial"/>
        </w:rPr>
      </w:pPr>
      <w:r w:rsidRPr="00CF1534">
        <w:rPr>
          <w:rFonts w:ascii="Arial" w:hAnsi="Arial" w:cs="Arial"/>
        </w:rPr>
        <w:t xml:space="preserve">Resource </w:t>
      </w:r>
      <w:r>
        <w:rPr>
          <w:rFonts w:ascii="Arial" w:hAnsi="Arial" w:cs="Arial"/>
        </w:rPr>
        <w:t>available online with SpellingC</w:t>
      </w:r>
      <w:r w:rsidRPr="00CF1534">
        <w:rPr>
          <w:rFonts w:ascii="Arial" w:hAnsi="Arial" w:cs="Arial"/>
        </w:rPr>
        <w:t>ity</w:t>
      </w:r>
      <w:r>
        <w:rPr>
          <w:rFonts w:ascii="Arial" w:hAnsi="Arial" w:cs="Arial"/>
        </w:rPr>
        <w:t>.com</w:t>
      </w:r>
      <w:r w:rsidRPr="00CF1534">
        <w:rPr>
          <w:rFonts w:ascii="Arial" w:hAnsi="Arial" w:cs="Arial"/>
        </w:rPr>
        <w:t xml:space="preserve">.  Free sign up.  Games to practice </w:t>
      </w:r>
      <w:r w:rsidR="00FD3485">
        <w:rPr>
          <w:rFonts w:ascii="Arial" w:hAnsi="Arial" w:cs="Arial"/>
        </w:rPr>
        <w:t>these spelling words- b</w:t>
      </w:r>
      <w:r w:rsidR="00BE4B67">
        <w:rPr>
          <w:rFonts w:ascii="Arial" w:hAnsi="Arial" w:cs="Arial"/>
        </w:rPr>
        <w:t>oth HFW</w:t>
      </w:r>
      <w:r w:rsidRPr="00CF1534">
        <w:rPr>
          <w:rFonts w:ascii="Arial" w:hAnsi="Arial" w:cs="Arial"/>
        </w:rPr>
        <w:t xml:space="preserve"> and spelling concept words.    Follow this link    </w:t>
      </w:r>
      <w:hyperlink r:id="rId6" w:history="1">
        <w:r w:rsidRPr="00CF1534">
          <w:rPr>
            <w:rStyle w:val="Hyperlink"/>
            <w:rFonts w:ascii="Arial" w:hAnsi="Arial" w:cs="Arial"/>
          </w:rPr>
          <w:t>https://www.spellingcity.com/CalvertCountyFirstGrade/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624"/>
        <w:gridCol w:w="4442"/>
        <w:gridCol w:w="1871"/>
      </w:tblGrid>
      <w:tr w:rsidR="00D3694A" w:rsidRPr="00CF1534" w:rsidTr="00BD5427">
        <w:trPr>
          <w:trHeight w:val="748"/>
        </w:trPr>
        <w:tc>
          <w:tcPr>
            <w:tcW w:w="1775" w:type="dxa"/>
          </w:tcPr>
          <w:p w:rsidR="00D3694A" w:rsidRPr="00CF1534" w:rsidRDefault="00D3694A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D3694A" w:rsidRPr="00E7016C" w:rsidRDefault="00012BD1" w:rsidP="00E7016C">
            <w:pPr>
              <w:jc w:val="center"/>
              <w:rPr>
                <w:rFonts w:ascii="Arial" w:hAnsi="Arial" w:cs="Arial"/>
                <w:b/>
              </w:rPr>
            </w:pPr>
            <w:r w:rsidRPr="00E7016C">
              <w:rPr>
                <w:rFonts w:ascii="Arial" w:hAnsi="Arial" w:cs="Arial"/>
                <w:b/>
              </w:rPr>
              <w:t>Skills concept</w:t>
            </w:r>
          </w:p>
        </w:tc>
        <w:tc>
          <w:tcPr>
            <w:tcW w:w="4442" w:type="dxa"/>
          </w:tcPr>
          <w:p w:rsidR="00D3694A" w:rsidRPr="00E7016C" w:rsidRDefault="00012BD1" w:rsidP="00E7016C">
            <w:pPr>
              <w:jc w:val="center"/>
              <w:rPr>
                <w:rFonts w:ascii="Arial" w:hAnsi="Arial" w:cs="Arial"/>
                <w:b/>
              </w:rPr>
            </w:pPr>
            <w:r w:rsidRPr="00E7016C">
              <w:rPr>
                <w:rFonts w:ascii="Arial" w:hAnsi="Arial" w:cs="Arial"/>
                <w:b/>
              </w:rPr>
              <w:t>Spelling pattern word</w:t>
            </w:r>
            <w:r w:rsidR="00E7016C">
              <w:rPr>
                <w:rFonts w:ascii="Arial" w:hAnsi="Arial" w:cs="Arial"/>
                <w:b/>
              </w:rPr>
              <w:t xml:space="preserve"> example</w:t>
            </w:r>
            <w:r w:rsidRPr="00E7016C">
              <w:rPr>
                <w:rFonts w:ascii="Arial" w:hAnsi="Arial" w:cs="Arial"/>
                <w:b/>
              </w:rPr>
              <w:t>s</w:t>
            </w:r>
            <w:r w:rsidR="00E7016C" w:rsidRPr="00E7016C">
              <w:rPr>
                <w:rFonts w:ascii="Arial" w:hAnsi="Arial" w:cs="Arial"/>
                <w:b/>
              </w:rPr>
              <w:t xml:space="preserve"> </w:t>
            </w:r>
          </w:p>
          <w:p w:rsidR="00CF1534" w:rsidRPr="00CF1534" w:rsidRDefault="00E7016C" w:rsidP="00E7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 words will be selected)</w:t>
            </w:r>
          </w:p>
        </w:tc>
        <w:tc>
          <w:tcPr>
            <w:tcW w:w="1871" w:type="dxa"/>
          </w:tcPr>
          <w:p w:rsidR="00D3694A" w:rsidRPr="00E7016C" w:rsidRDefault="00EF4FFC" w:rsidP="00E70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HFW</w:t>
            </w:r>
          </w:p>
          <w:p w:rsidR="00E7016C" w:rsidRPr="00CF1534" w:rsidRDefault="00E7016C" w:rsidP="00E7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words)</w:t>
            </w:r>
          </w:p>
        </w:tc>
      </w:tr>
      <w:tr w:rsidR="00315CB0" w:rsidRPr="00CF1534" w:rsidTr="00BD5427">
        <w:trPr>
          <w:trHeight w:val="748"/>
        </w:trPr>
        <w:tc>
          <w:tcPr>
            <w:tcW w:w="1775" w:type="dxa"/>
          </w:tcPr>
          <w:p w:rsidR="00315CB0" w:rsidRPr="00315CB0" w:rsidRDefault="00315CB0">
            <w:pPr>
              <w:rPr>
                <w:rFonts w:ascii="Arial" w:hAnsi="Arial" w:cs="Arial"/>
                <w:b/>
              </w:rPr>
            </w:pPr>
            <w:r w:rsidRPr="00315CB0">
              <w:rPr>
                <w:rFonts w:ascii="Arial" w:hAnsi="Arial" w:cs="Arial"/>
                <w:b/>
              </w:rPr>
              <w:t>QTR 1 Week 1</w:t>
            </w:r>
          </w:p>
        </w:tc>
        <w:tc>
          <w:tcPr>
            <w:tcW w:w="2624" w:type="dxa"/>
            <w:vMerge w:val="restart"/>
          </w:tcPr>
          <w:p w:rsidR="00315CB0" w:rsidRPr="00315CB0" w:rsidRDefault="00315CB0" w:rsidP="00BD5427">
            <w:pPr>
              <w:rPr>
                <w:rFonts w:ascii="Arial" w:hAnsi="Arial" w:cs="Arial"/>
              </w:rPr>
            </w:pPr>
            <w:r w:rsidRPr="00315CB0">
              <w:rPr>
                <w:rFonts w:ascii="Arial" w:hAnsi="Arial" w:cs="Arial"/>
              </w:rPr>
              <w:t>Alphabet Recognition and Phonological Awareness</w:t>
            </w:r>
          </w:p>
        </w:tc>
        <w:tc>
          <w:tcPr>
            <w:tcW w:w="4442" w:type="dxa"/>
            <w:vMerge w:val="restart"/>
          </w:tcPr>
          <w:p w:rsidR="00315CB0" w:rsidRPr="00315CB0" w:rsidRDefault="00315CB0" w:rsidP="00E7016C">
            <w:pPr>
              <w:jc w:val="center"/>
              <w:rPr>
                <w:rFonts w:ascii="Arial" w:hAnsi="Arial" w:cs="Arial"/>
              </w:rPr>
            </w:pPr>
            <w:r w:rsidRPr="00315CB0">
              <w:rPr>
                <w:rFonts w:ascii="Arial" w:hAnsi="Arial" w:cs="Arial"/>
              </w:rPr>
              <w:t>Teacher Administered Diagnostic Assessment</w:t>
            </w:r>
          </w:p>
        </w:tc>
        <w:tc>
          <w:tcPr>
            <w:tcW w:w="1871" w:type="dxa"/>
            <w:vMerge w:val="restart"/>
          </w:tcPr>
          <w:p w:rsidR="00315CB0" w:rsidRPr="00315CB0" w:rsidRDefault="00315CB0" w:rsidP="00E7016C">
            <w:pPr>
              <w:jc w:val="center"/>
              <w:rPr>
                <w:rFonts w:ascii="Arial" w:hAnsi="Arial" w:cs="Arial"/>
              </w:rPr>
            </w:pPr>
            <w:r w:rsidRPr="00315CB0">
              <w:rPr>
                <w:rFonts w:ascii="Arial" w:hAnsi="Arial" w:cs="Arial"/>
              </w:rPr>
              <w:t>Review of Kindergarten words</w:t>
            </w:r>
          </w:p>
        </w:tc>
      </w:tr>
      <w:tr w:rsidR="00315CB0" w:rsidRPr="00CF1534" w:rsidTr="00BD5427">
        <w:trPr>
          <w:trHeight w:val="748"/>
        </w:trPr>
        <w:tc>
          <w:tcPr>
            <w:tcW w:w="1775" w:type="dxa"/>
          </w:tcPr>
          <w:p w:rsidR="00315CB0" w:rsidRPr="00315CB0" w:rsidRDefault="00315CB0">
            <w:pPr>
              <w:rPr>
                <w:rFonts w:ascii="Arial" w:hAnsi="Arial" w:cs="Arial"/>
                <w:b/>
              </w:rPr>
            </w:pPr>
            <w:r w:rsidRPr="00315CB0">
              <w:rPr>
                <w:rFonts w:ascii="Arial" w:hAnsi="Arial" w:cs="Arial"/>
                <w:b/>
              </w:rPr>
              <w:t>QTR 1 Week 2</w:t>
            </w:r>
          </w:p>
        </w:tc>
        <w:tc>
          <w:tcPr>
            <w:tcW w:w="2624" w:type="dxa"/>
            <w:vMerge/>
          </w:tcPr>
          <w:p w:rsidR="00315CB0" w:rsidRPr="00E7016C" w:rsidRDefault="00315CB0" w:rsidP="00E7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2" w:type="dxa"/>
            <w:vMerge/>
          </w:tcPr>
          <w:p w:rsidR="00315CB0" w:rsidRPr="00E7016C" w:rsidRDefault="00315CB0" w:rsidP="00E7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  <w:vMerge/>
          </w:tcPr>
          <w:p w:rsidR="00315CB0" w:rsidRDefault="00315CB0" w:rsidP="00E701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694A" w:rsidRPr="00CF1534" w:rsidTr="00BD5427">
        <w:trPr>
          <w:trHeight w:val="1134"/>
        </w:trPr>
        <w:tc>
          <w:tcPr>
            <w:tcW w:w="1775" w:type="dxa"/>
          </w:tcPr>
          <w:p w:rsidR="00D3694A" w:rsidRPr="00E7016C" w:rsidRDefault="00D3694A">
            <w:pPr>
              <w:rPr>
                <w:rFonts w:ascii="Arial" w:hAnsi="Arial" w:cs="Arial"/>
                <w:b/>
              </w:rPr>
            </w:pPr>
            <w:r w:rsidRPr="00E7016C">
              <w:rPr>
                <w:rFonts w:ascii="Arial" w:hAnsi="Arial" w:cs="Arial"/>
                <w:b/>
              </w:rPr>
              <w:t>QTR 1 Week</w:t>
            </w:r>
            <w:r w:rsidR="00E7016C">
              <w:rPr>
                <w:rFonts w:ascii="Arial" w:hAnsi="Arial" w:cs="Arial"/>
                <w:b/>
              </w:rPr>
              <w:t xml:space="preserve"> </w:t>
            </w:r>
            <w:r w:rsidR="00315C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24" w:type="dxa"/>
          </w:tcPr>
          <w:p w:rsidR="00D3694A" w:rsidRPr="00CF1534" w:rsidRDefault="00012BD1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CF1534">
              <w:rPr>
                <w:rFonts w:ascii="Arial" w:hAnsi="Arial" w:cs="Arial"/>
                <w:bCs/>
                <w:color w:val="000000"/>
                <w:szCs w:val="24"/>
              </w:rPr>
              <w:t xml:space="preserve">Reading and spelling short a </w:t>
            </w:r>
            <w:r w:rsidR="00F016BE">
              <w:rPr>
                <w:rFonts w:ascii="Arial" w:hAnsi="Arial" w:cs="Arial"/>
                <w:bCs/>
                <w:color w:val="000000"/>
                <w:szCs w:val="24"/>
              </w:rPr>
              <w:t xml:space="preserve">and short o </w:t>
            </w:r>
            <w:r w:rsidRPr="00CF1534">
              <w:rPr>
                <w:rFonts w:ascii="Arial" w:hAnsi="Arial" w:cs="Arial"/>
                <w:bCs/>
                <w:color w:val="000000"/>
                <w:szCs w:val="24"/>
              </w:rPr>
              <w:t>in VC and CVC words</w:t>
            </w:r>
          </w:p>
        </w:tc>
        <w:tc>
          <w:tcPr>
            <w:tcW w:w="4442" w:type="dxa"/>
          </w:tcPr>
          <w:p w:rsidR="00D3694A" w:rsidRDefault="00012BD1" w:rsidP="00B74C45">
            <w:pPr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 xml:space="preserve">bad dad </w:t>
            </w:r>
            <w:r w:rsidR="00B74C45" w:rsidRPr="00CF1534">
              <w:rPr>
                <w:rFonts w:ascii="Arial" w:hAnsi="Arial" w:cs="Arial"/>
              </w:rPr>
              <w:t xml:space="preserve">had mad lad </w:t>
            </w:r>
            <w:r w:rsidR="00B74C45">
              <w:rPr>
                <w:rFonts w:ascii="Arial" w:hAnsi="Arial" w:cs="Arial"/>
              </w:rPr>
              <w:t>pat</w:t>
            </w:r>
            <w:r w:rsidR="00B74C45" w:rsidRPr="00CF1534">
              <w:rPr>
                <w:rFonts w:ascii="Arial" w:hAnsi="Arial" w:cs="Arial"/>
              </w:rPr>
              <w:t xml:space="preserve"> </w:t>
            </w:r>
            <w:r w:rsidRPr="00CF1534">
              <w:rPr>
                <w:rFonts w:ascii="Arial" w:hAnsi="Arial" w:cs="Arial"/>
              </w:rPr>
              <w:t xml:space="preserve">rat fat </w:t>
            </w:r>
            <w:r w:rsidR="00B74C45">
              <w:rPr>
                <w:rFonts w:ascii="Arial" w:hAnsi="Arial" w:cs="Arial"/>
              </w:rPr>
              <w:t>bat</w:t>
            </w:r>
            <w:r w:rsidR="00B74C45" w:rsidRPr="00CF1534">
              <w:rPr>
                <w:rFonts w:ascii="Arial" w:hAnsi="Arial" w:cs="Arial"/>
              </w:rPr>
              <w:t xml:space="preserve"> </w:t>
            </w:r>
            <w:r w:rsidR="00B74C45">
              <w:rPr>
                <w:rFonts w:ascii="Arial" w:hAnsi="Arial" w:cs="Arial"/>
              </w:rPr>
              <w:t>sat</w:t>
            </w:r>
            <w:r w:rsidR="00B74C45" w:rsidRPr="00CF1534">
              <w:rPr>
                <w:rFonts w:ascii="Arial" w:hAnsi="Arial" w:cs="Arial"/>
              </w:rPr>
              <w:t xml:space="preserve"> </w:t>
            </w:r>
            <w:r w:rsidRPr="00CF1534">
              <w:rPr>
                <w:rFonts w:ascii="Arial" w:hAnsi="Arial" w:cs="Arial"/>
              </w:rPr>
              <w:t xml:space="preserve">tab </w:t>
            </w:r>
            <w:r w:rsidR="00B74C45" w:rsidRPr="00CF1534">
              <w:rPr>
                <w:rFonts w:ascii="Arial" w:hAnsi="Arial" w:cs="Arial"/>
              </w:rPr>
              <w:t xml:space="preserve">lab rag wag </w:t>
            </w:r>
            <w:r w:rsidR="00B74C45">
              <w:rPr>
                <w:rFonts w:ascii="Arial" w:hAnsi="Arial" w:cs="Arial"/>
              </w:rPr>
              <w:t>bag</w:t>
            </w:r>
            <w:r w:rsidR="00B74C45" w:rsidRPr="00CF1534">
              <w:rPr>
                <w:rFonts w:ascii="Arial" w:hAnsi="Arial" w:cs="Arial"/>
              </w:rPr>
              <w:t xml:space="preserve"> zag </w:t>
            </w:r>
            <w:r w:rsidR="00B74C45">
              <w:rPr>
                <w:rFonts w:ascii="Arial" w:hAnsi="Arial" w:cs="Arial"/>
              </w:rPr>
              <w:t xml:space="preserve">hag </w:t>
            </w:r>
            <w:r w:rsidRPr="00CF1534">
              <w:rPr>
                <w:rFonts w:ascii="Arial" w:hAnsi="Arial" w:cs="Arial"/>
              </w:rPr>
              <w:t xml:space="preserve">tag </w:t>
            </w:r>
            <w:r w:rsidR="00B74C45">
              <w:rPr>
                <w:rFonts w:ascii="Arial" w:hAnsi="Arial" w:cs="Arial"/>
              </w:rPr>
              <w:t xml:space="preserve">zap </w:t>
            </w:r>
            <w:r w:rsidR="00B74C45" w:rsidRPr="00CF1534">
              <w:rPr>
                <w:rFonts w:ascii="Arial" w:hAnsi="Arial" w:cs="Arial"/>
              </w:rPr>
              <w:t>nap</w:t>
            </w:r>
            <w:r w:rsidR="00B74C45">
              <w:rPr>
                <w:rFonts w:ascii="Arial" w:hAnsi="Arial" w:cs="Arial"/>
              </w:rPr>
              <w:t xml:space="preserve"> yap sap</w:t>
            </w:r>
            <w:r w:rsidR="00B74C45" w:rsidRPr="00CF1534">
              <w:rPr>
                <w:rFonts w:ascii="Arial" w:hAnsi="Arial" w:cs="Arial"/>
              </w:rPr>
              <w:t xml:space="preserve"> </w:t>
            </w:r>
            <w:r w:rsidR="00B74C45">
              <w:rPr>
                <w:rFonts w:ascii="Arial" w:hAnsi="Arial" w:cs="Arial"/>
              </w:rPr>
              <w:t>map</w:t>
            </w:r>
            <w:r w:rsidR="00B74C45" w:rsidRPr="00CF1534">
              <w:rPr>
                <w:rFonts w:ascii="Arial" w:hAnsi="Arial" w:cs="Arial"/>
              </w:rPr>
              <w:t xml:space="preserve"> </w:t>
            </w:r>
            <w:r w:rsidRPr="00CF1534">
              <w:rPr>
                <w:rFonts w:ascii="Arial" w:hAnsi="Arial" w:cs="Arial"/>
              </w:rPr>
              <w:t>lap wax</w:t>
            </w:r>
            <w:r w:rsidR="00B74C45">
              <w:rPr>
                <w:rFonts w:ascii="Arial" w:hAnsi="Arial" w:cs="Arial"/>
              </w:rPr>
              <w:t xml:space="preserve"> </w:t>
            </w:r>
            <w:r w:rsidR="00E9043E">
              <w:rPr>
                <w:rFonts w:ascii="Arial" w:hAnsi="Arial" w:cs="Arial"/>
              </w:rPr>
              <w:t xml:space="preserve">max </w:t>
            </w:r>
            <w:r w:rsidR="00B74C45">
              <w:rPr>
                <w:rFonts w:ascii="Arial" w:hAnsi="Arial" w:cs="Arial"/>
              </w:rPr>
              <w:t xml:space="preserve">tax </w:t>
            </w:r>
            <w:r w:rsidR="00E9043E">
              <w:rPr>
                <w:rFonts w:ascii="Arial" w:hAnsi="Arial" w:cs="Arial"/>
              </w:rPr>
              <w:t xml:space="preserve">gas </w:t>
            </w:r>
            <w:r w:rsidR="00F016BE">
              <w:rPr>
                <w:rFonts w:ascii="Arial" w:hAnsi="Arial" w:cs="Arial"/>
              </w:rPr>
              <w:t>c</w:t>
            </w:r>
            <w:r w:rsidR="00F016BE" w:rsidRPr="00CF1534">
              <w:rPr>
                <w:rFonts w:ascii="Arial" w:hAnsi="Arial" w:cs="Arial"/>
              </w:rPr>
              <w:t xml:space="preserve">ot hot rot dot </w:t>
            </w:r>
            <w:r w:rsidR="00F016BE">
              <w:rPr>
                <w:rFonts w:ascii="Arial" w:hAnsi="Arial" w:cs="Arial"/>
              </w:rPr>
              <w:t xml:space="preserve">jot pot not </w:t>
            </w:r>
            <w:r w:rsidR="00F016BE" w:rsidRPr="00CF1534">
              <w:rPr>
                <w:rFonts w:ascii="Arial" w:hAnsi="Arial" w:cs="Arial"/>
              </w:rPr>
              <w:t xml:space="preserve">got mop pop </w:t>
            </w:r>
            <w:r w:rsidR="00F016BE">
              <w:rPr>
                <w:rFonts w:ascii="Arial" w:hAnsi="Arial" w:cs="Arial"/>
              </w:rPr>
              <w:t>bop</w:t>
            </w:r>
            <w:r w:rsidR="00F016BE" w:rsidRPr="00CF1534">
              <w:rPr>
                <w:rFonts w:ascii="Arial" w:hAnsi="Arial" w:cs="Arial"/>
              </w:rPr>
              <w:t xml:space="preserve"> top </w:t>
            </w:r>
            <w:r w:rsidR="00F016BE">
              <w:rPr>
                <w:rFonts w:ascii="Arial" w:hAnsi="Arial" w:cs="Arial"/>
              </w:rPr>
              <w:t>fox box</w:t>
            </w:r>
            <w:r w:rsidR="00F016BE" w:rsidRPr="00CF1534">
              <w:rPr>
                <w:rFonts w:ascii="Arial" w:hAnsi="Arial" w:cs="Arial"/>
              </w:rPr>
              <w:t xml:space="preserve"> jog </w:t>
            </w:r>
            <w:r w:rsidR="00F016BE">
              <w:rPr>
                <w:rFonts w:ascii="Arial" w:hAnsi="Arial" w:cs="Arial"/>
              </w:rPr>
              <w:t xml:space="preserve">dog log </w:t>
            </w:r>
            <w:r w:rsidR="00F016BE" w:rsidRPr="00CF1534">
              <w:rPr>
                <w:rFonts w:ascii="Arial" w:hAnsi="Arial" w:cs="Arial"/>
              </w:rPr>
              <w:t xml:space="preserve">cob rob rod </w:t>
            </w:r>
            <w:r w:rsidR="00F016BE">
              <w:rPr>
                <w:rFonts w:ascii="Arial" w:hAnsi="Arial" w:cs="Arial"/>
              </w:rPr>
              <w:t>cod</w:t>
            </w:r>
            <w:r w:rsidR="00F016BE" w:rsidRPr="00CF1534">
              <w:rPr>
                <w:rFonts w:ascii="Arial" w:hAnsi="Arial" w:cs="Arial"/>
              </w:rPr>
              <w:t xml:space="preserve"> </w:t>
            </w:r>
            <w:r w:rsidR="00F016BE">
              <w:rPr>
                <w:rFonts w:ascii="Arial" w:hAnsi="Arial" w:cs="Arial"/>
              </w:rPr>
              <w:t>nod</w:t>
            </w:r>
            <w:r w:rsidR="00F016BE" w:rsidRPr="00CF1534">
              <w:rPr>
                <w:rFonts w:ascii="Arial" w:hAnsi="Arial" w:cs="Arial"/>
              </w:rPr>
              <w:t xml:space="preserve"> mom on</w:t>
            </w:r>
          </w:p>
          <w:p w:rsidR="00BD5427" w:rsidRPr="00CF1534" w:rsidRDefault="00BD5427" w:rsidP="00B74C4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27656" w:rsidRDefault="00CF1534" w:rsidP="00E7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12BD1" w:rsidRPr="00CF1534">
              <w:rPr>
                <w:rFonts w:ascii="Arial" w:hAnsi="Arial" w:cs="Arial"/>
              </w:rPr>
              <w:t xml:space="preserve">s </w:t>
            </w:r>
            <w:r w:rsidR="00E7016C">
              <w:rPr>
                <w:rFonts w:ascii="Arial" w:hAnsi="Arial" w:cs="Arial"/>
              </w:rPr>
              <w:t xml:space="preserve">       </w:t>
            </w:r>
          </w:p>
          <w:p w:rsidR="00E7016C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>his</w:t>
            </w:r>
          </w:p>
          <w:p w:rsidR="00D3694A" w:rsidRPr="00CF1534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>her</w:t>
            </w:r>
          </w:p>
        </w:tc>
      </w:tr>
      <w:tr w:rsidR="00D3694A" w:rsidRPr="00CF1534" w:rsidTr="00BD5427">
        <w:trPr>
          <w:trHeight w:val="1112"/>
        </w:trPr>
        <w:tc>
          <w:tcPr>
            <w:tcW w:w="1775" w:type="dxa"/>
          </w:tcPr>
          <w:p w:rsidR="00D3694A" w:rsidRPr="00E7016C" w:rsidRDefault="0031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QTR 1 Week 4</w:t>
            </w:r>
          </w:p>
        </w:tc>
        <w:tc>
          <w:tcPr>
            <w:tcW w:w="2624" w:type="dxa"/>
          </w:tcPr>
          <w:p w:rsidR="00D3694A" w:rsidRPr="00CF1534" w:rsidRDefault="00F016BE">
            <w:pPr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 xml:space="preserve">Reading and spelling short i </w:t>
            </w:r>
            <w:r>
              <w:rPr>
                <w:rFonts w:ascii="Arial" w:hAnsi="Arial" w:cs="Arial"/>
              </w:rPr>
              <w:t xml:space="preserve">and short u </w:t>
            </w:r>
            <w:r w:rsidRPr="00CF1534">
              <w:rPr>
                <w:rFonts w:ascii="Arial" w:hAnsi="Arial" w:cs="Arial"/>
              </w:rPr>
              <w:t>in VC and CVC words</w:t>
            </w:r>
          </w:p>
        </w:tc>
        <w:tc>
          <w:tcPr>
            <w:tcW w:w="4442" w:type="dxa"/>
          </w:tcPr>
          <w:p w:rsidR="00D3694A" w:rsidRDefault="00F016BE" w:rsidP="00B74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1534">
              <w:rPr>
                <w:rFonts w:ascii="Arial" w:hAnsi="Arial" w:cs="Arial"/>
              </w:rPr>
              <w:t xml:space="preserve">it fit pit hit sit </w:t>
            </w:r>
            <w:r>
              <w:rPr>
                <w:rFonts w:ascii="Arial" w:hAnsi="Arial" w:cs="Arial"/>
              </w:rPr>
              <w:t xml:space="preserve">it </w:t>
            </w:r>
            <w:r w:rsidRPr="00CF1534">
              <w:rPr>
                <w:rFonts w:ascii="Arial" w:hAnsi="Arial" w:cs="Arial"/>
              </w:rPr>
              <w:t xml:space="preserve">quit win fin </w:t>
            </w:r>
            <w:r>
              <w:rPr>
                <w:rFonts w:ascii="Arial" w:hAnsi="Arial" w:cs="Arial"/>
              </w:rPr>
              <w:t xml:space="preserve">tin in pin </w:t>
            </w:r>
            <w:r w:rsidRPr="00CF1534">
              <w:rPr>
                <w:rFonts w:ascii="Arial" w:hAnsi="Arial" w:cs="Arial"/>
              </w:rPr>
              <w:t>rig big dig wig pig</w:t>
            </w:r>
            <w:r>
              <w:rPr>
                <w:rFonts w:ascii="Arial" w:hAnsi="Arial" w:cs="Arial"/>
              </w:rPr>
              <w:t xml:space="preserve"> fig jig </w:t>
            </w:r>
            <w:r w:rsidRPr="00CF1534">
              <w:rPr>
                <w:rFonts w:ascii="Arial" w:hAnsi="Arial" w:cs="Arial"/>
              </w:rPr>
              <w:t>lip zip nip</w:t>
            </w:r>
            <w:r>
              <w:rPr>
                <w:rFonts w:ascii="Arial" w:hAnsi="Arial" w:cs="Arial"/>
              </w:rPr>
              <w:t xml:space="preserve"> yip</w:t>
            </w:r>
            <w:r w:rsidRPr="00CF1534">
              <w:rPr>
                <w:rFonts w:ascii="Arial" w:hAnsi="Arial" w:cs="Arial"/>
              </w:rPr>
              <w:t xml:space="preserve"> quiz hid rid </w:t>
            </w:r>
            <w:r>
              <w:rPr>
                <w:rFonts w:ascii="Arial" w:hAnsi="Arial" w:cs="Arial"/>
              </w:rPr>
              <w:t xml:space="preserve">bid lid </w:t>
            </w:r>
            <w:r w:rsidRPr="00CF1534">
              <w:rPr>
                <w:rFonts w:ascii="Arial" w:hAnsi="Arial" w:cs="Arial"/>
              </w:rPr>
              <w:t>mix</w:t>
            </w:r>
            <w:r>
              <w:rPr>
                <w:rFonts w:ascii="Arial" w:hAnsi="Arial" w:cs="Arial"/>
              </w:rPr>
              <w:t xml:space="preserve"> six fix p</w:t>
            </w:r>
            <w:r w:rsidRPr="00CF1534">
              <w:rPr>
                <w:rFonts w:ascii="Arial" w:hAnsi="Arial" w:cs="Arial"/>
              </w:rPr>
              <w:t xml:space="preserve">up </w:t>
            </w:r>
            <w:r>
              <w:rPr>
                <w:rFonts w:ascii="Arial" w:hAnsi="Arial" w:cs="Arial"/>
              </w:rPr>
              <w:t xml:space="preserve">up </w:t>
            </w:r>
            <w:r w:rsidRPr="00CF1534">
              <w:rPr>
                <w:rFonts w:ascii="Arial" w:hAnsi="Arial" w:cs="Arial"/>
              </w:rPr>
              <w:t>mud bud sub cub tub</w:t>
            </w:r>
            <w:r>
              <w:rPr>
                <w:rFonts w:ascii="Arial" w:hAnsi="Arial" w:cs="Arial"/>
              </w:rPr>
              <w:t xml:space="preserve"> rub </w:t>
            </w:r>
            <w:r w:rsidRPr="00CF1534">
              <w:rPr>
                <w:rFonts w:ascii="Arial" w:hAnsi="Arial" w:cs="Arial"/>
              </w:rPr>
              <w:t xml:space="preserve">gum yum </w:t>
            </w:r>
            <w:r>
              <w:rPr>
                <w:rFonts w:ascii="Arial" w:hAnsi="Arial" w:cs="Arial"/>
              </w:rPr>
              <w:t xml:space="preserve">bum sum </w:t>
            </w:r>
            <w:r w:rsidRPr="00CF1534">
              <w:rPr>
                <w:rFonts w:ascii="Arial" w:hAnsi="Arial" w:cs="Arial"/>
              </w:rPr>
              <w:t xml:space="preserve">gut rut cut hut bug dug rug tug run fun </w:t>
            </w:r>
            <w:r>
              <w:rPr>
                <w:rFonts w:ascii="Arial" w:hAnsi="Arial" w:cs="Arial"/>
              </w:rPr>
              <w:t>sun bun bus us</w:t>
            </w:r>
          </w:p>
          <w:p w:rsidR="00BD5427" w:rsidRPr="00CF1534" w:rsidRDefault="00BD5427" w:rsidP="00B74C4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27656" w:rsidRDefault="00E7016C" w:rsidP="00E7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12BD1" w:rsidRPr="00CF1534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 </w:t>
            </w:r>
            <w:r w:rsidR="00012BD1" w:rsidRPr="00CF15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</w:p>
          <w:p w:rsidR="00827656" w:rsidRDefault="00E7016C" w:rsidP="00E7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2BD1" w:rsidRPr="00CF1534">
              <w:rPr>
                <w:rFonts w:ascii="Arial" w:hAnsi="Arial" w:cs="Arial"/>
              </w:rPr>
              <w:t xml:space="preserve">two </w:t>
            </w:r>
            <w:r>
              <w:rPr>
                <w:rFonts w:ascii="Arial" w:hAnsi="Arial" w:cs="Arial"/>
              </w:rPr>
              <w:t xml:space="preserve">   </w:t>
            </w:r>
          </w:p>
          <w:p w:rsidR="00D3694A" w:rsidRPr="00CF1534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>were</w:t>
            </w:r>
          </w:p>
        </w:tc>
      </w:tr>
      <w:tr w:rsidR="00D3694A" w:rsidRPr="00CF1534" w:rsidTr="00BD5427">
        <w:trPr>
          <w:trHeight w:val="1134"/>
        </w:trPr>
        <w:tc>
          <w:tcPr>
            <w:tcW w:w="1775" w:type="dxa"/>
          </w:tcPr>
          <w:p w:rsidR="00D3694A" w:rsidRPr="00E7016C" w:rsidRDefault="0031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QTR 1 Week 5</w:t>
            </w:r>
          </w:p>
        </w:tc>
        <w:tc>
          <w:tcPr>
            <w:tcW w:w="2624" w:type="dxa"/>
          </w:tcPr>
          <w:p w:rsidR="00D3694A" w:rsidRDefault="00F016BE">
            <w:pPr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>Reading and spelling short e in VC and CVC words</w:t>
            </w:r>
          </w:p>
          <w:p w:rsidR="00F016BE" w:rsidRPr="00CF1534" w:rsidRDefault="00F0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short vowel</w:t>
            </w:r>
          </w:p>
        </w:tc>
        <w:tc>
          <w:tcPr>
            <w:tcW w:w="4442" w:type="dxa"/>
          </w:tcPr>
          <w:p w:rsidR="00D3694A" w:rsidRPr="00CF1534" w:rsidRDefault="00F016BE" w:rsidP="00220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 leg peg bed </w:t>
            </w:r>
            <w:r w:rsidRPr="00CF1534">
              <w:rPr>
                <w:rFonts w:ascii="Arial" w:hAnsi="Arial" w:cs="Arial"/>
              </w:rPr>
              <w:t>wed red</w:t>
            </w:r>
            <w:r>
              <w:rPr>
                <w:rFonts w:ascii="Arial" w:hAnsi="Arial" w:cs="Arial"/>
              </w:rPr>
              <w:t xml:space="preserve"> led fe</w:t>
            </w:r>
            <w:r w:rsidRPr="00CF1534">
              <w:rPr>
                <w:rFonts w:ascii="Arial" w:hAnsi="Arial" w:cs="Arial"/>
              </w:rPr>
              <w:t xml:space="preserve">d wet get pet jet let yet </w:t>
            </w:r>
            <w:r>
              <w:rPr>
                <w:rFonts w:ascii="Arial" w:hAnsi="Arial" w:cs="Arial"/>
              </w:rPr>
              <w:t xml:space="preserve">set vet bet </w:t>
            </w:r>
            <w:r w:rsidRPr="00CF1534">
              <w:rPr>
                <w:rFonts w:ascii="Arial" w:hAnsi="Arial" w:cs="Arial"/>
              </w:rPr>
              <w:t>den ten men hen</w:t>
            </w:r>
            <w:r>
              <w:rPr>
                <w:rFonts w:ascii="Arial" w:hAnsi="Arial" w:cs="Arial"/>
              </w:rPr>
              <w:t xml:space="preserve"> pen</w:t>
            </w:r>
            <w:r w:rsidRPr="00CF1534">
              <w:rPr>
                <w:rFonts w:ascii="Arial" w:hAnsi="Arial" w:cs="Arial"/>
              </w:rPr>
              <w:t xml:space="preserve"> web</w:t>
            </w:r>
          </w:p>
        </w:tc>
        <w:tc>
          <w:tcPr>
            <w:tcW w:w="1871" w:type="dxa"/>
          </w:tcPr>
          <w:p w:rsidR="00827656" w:rsidRDefault="00E7016C" w:rsidP="00E7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12BD1" w:rsidRPr="00CF1534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   </w:t>
            </w:r>
            <w:r w:rsidR="00012BD1" w:rsidRPr="00CF1534">
              <w:rPr>
                <w:rFonts w:ascii="Arial" w:hAnsi="Arial" w:cs="Arial"/>
              </w:rPr>
              <w:t xml:space="preserve"> </w:t>
            </w:r>
          </w:p>
          <w:p w:rsidR="00827656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>some</w:t>
            </w:r>
            <w:r w:rsidR="00E7016C">
              <w:rPr>
                <w:rFonts w:ascii="Arial" w:hAnsi="Arial" w:cs="Arial"/>
              </w:rPr>
              <w:t xml:space="preserve"> </w:t>
            </w:r>
            <w:r w:rsidRPr="00CF1534">
              <w:rPr>
                <w:rFonts w:ascii="Arial" w:hAnsi="Arial" w:cs="Arial"/>
              </w:rPr>
              <w:t xml:space="preserve"> </w:t>
            </w:r>
            <w:r w:rsidR="00E7016C">
              <w:rPr>
                <w:rFonts w:ascii="Arial" w:hAnsi="Arial" w:cs="Arial"/>
              </w:rPr>
              <w:t xml:space="preserve"> </w:t>
            </w:r>
          </w:p>
          <w:p w:rsidR="00D3694A" w:rsidRPr="00CF1534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>or</w:t>
            </w:r>
          </w:p>
        </w:tc>
      </w:tr>
      <w:tr w:rsidR="00D3694A" w:rsidRPr="00CF1534" w:rsidTr="00BD5427">
        <w:trPr>
          <w:trHeight w:val="1112"/>
        </w:trPr>
        <w:tc>
          <w:tcPr>
            <w:tcW w:w="1775" w:type="dxa"/>
          </w:tcPr>
          <w:p w:rsidR="00D3694A" w:rsidRPr="00E7016C" w:rsidRDefault="0031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QTR 1 Week 6</w:t>
            </w:r>
          </w:p>
        </w:tc>
        <w:tc>
          <w:tcPr>
            <w:tcW w:w="2624" w:type="dxa"/>
          </w:tcPr>
          <w:p w:rsidR="00D3694A" w:rsidRPr="00CF1534" w:rsidRDefault="00F0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Review all short vowel CVC words.  </w:t>
            </w:r>
            <w:r w:rsidRPr="00CF1534">
              <w:rPr>
                <w:rFonts w:ascii="Arial" w:hAnsi="Arial" w:cs="Arial"/>
                <w:bCs/>
                <w:color w:val="000000"/>
                <w:szCs w:val="24"/>
              </w:rPr>
              <w:t>Reading and spelling words with short a, short o, short i, short u, and/or short e.</w:t>
            </w:r>
          </w:p>
        </w:tc>
        <w:tc>
          <w:tcPr>
            <w:tcW w:w="4442" w:type="dxa"/>
          </w:tcPr>
          <w:p w:rsidR="00D3694A" w:rsidRPr="00CF1534" w:rsidRDefault="00F016BE" w:rsidP="008C4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 rag sat zap hen set fed peg yet wed mix bit hid rig zip tip hop jog nod mom bud mug gum nut dug bun cut quit quiz</w:t>
            </w:r>
          </w:p>
        </w:tc>
        <w:tc>
          <w:tcPr>
            <w:tcW w:w="1871" w:type="dxa"/>
          </w:tcPr>
          <w:p w:rsidR="00827656" w:rsidRDefault="00E7016C" w:rsidP="00E7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12BD1" w:rsidRPr="00CF1534">
              <w:rPr>
                <w:rFonts w:ascii="Arial" w:hAnsi="Arial" w:cs="Arial"/>
              </w:rPr>
              <w:t>here</w:t>
            </w:r>
            <w:r>
              <w:rPr>
                <w:rFonts w:ascii="Arial" w:hAnsi="Arial" w:cs="Arial"/>
              </w:rPr>
              <w:t xml:space="preserve"> </w:t>
            </w:r>
            <w:r w:rsidR="00012BD1" w:rsidRPr="00CF15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827656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 xml:space="preserve">where </w:t>
            </w:r>
          </w:p>
          <w:p w:rsidR="00D3694A" w:rsidRPr="00CF1534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>your</w:t>
            </w:r>
          </w:p>
        </w:tc>
      </w:tr>
      <w:tr w:rsidR="00D3694A" w:rsidRPr="00CF1534" w:rsidTr="00BD5427">
        <w:trPr>
          <w:trHeight w:val="1134"/>
        </w:trPr>
        <w:tc>
          <w:tcPr>
            <w:tcW w:w="1775" w:type="dxa"/>
          </w:tcPr>
          <w:p w:rsidR="00D3694A" w:rsidRPr="00E7016C" w:rsidRDefault="0031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QTR 1 Week 7</w:t>
            </w:r>
          </w:p>
        </w:tc>
        <w:tc>
          <w:tcPr>
            <w:tcW w:w="2624" w:type="dxa"/>
          </w:tcPr>
          <w:p w:rsidR="00F016BE" w:rsidRPr="00CF1534" w:rsidRDefault="00F016BE" w:rsidP="00F016BE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CF1534">
              <w:rPr>
                <w:rFonts w:ascii="Arial" w:hAnsi="Arial" w:cs="Arial"/>
                <w:bCs/>
                <w:color w:val="000000"/>
                <w:szCs w:val="24"/>
              </w:rPr>
              <w:t xml:space="preserve">Reading and spelling words with </w:t>
            </w:r>
          </w:p>
          <w:p w:rsidR="00D3694A" w:rsidRPr="00CF1534" w:rsidRDefault="00F016BE" w:rsidP="00F016BE">
            <w:pPr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  <w:bCs/>
                <w:color w:val="000000"/>
                <w:szCs w:val="24"/>
              </w:rPr>
              <w:t>-am, -an, -all</w:t>
            </w:r>
          </w:p>
        </w:tc>
        <w:tc>
          <w:tcPr>
            <w:tcW w:w="4442" w:type="dxa"/>
          </w:tcPr>
          <w:p w:rsidR="00D3694A" w:rsidRPr="00CF1534" w:rsidRDefault="00394A81" w:rsidP="008C4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 w:rsidR="00F016BE">
              <w:rPr>
                <w:rFonts w:ascii="Arial" w:hAnsi="Arial" w:cs="Arial"/>
              </w:rPr>
              <w:t>h</w:t>
            </w:r>
            <w:r w:rsidR="00F016BE" w:rsidRPr="00CF1534">
              <w:rPr>
                <w:rFonts w:ascii="Arial" w:hAnsi="Arial" w:cs="Arial"/>
              </w:rPr>
              <w:t>am ram jam yam ban fan can man pan</w:t>
            </w:r>
            <w:r>
              <w:rPr>
                <w:rFonts w:ascii="Arial" w:hAnsi="Arial" w:cs="Arial"/>
              </w:rPr>
              <w:t xml:space="preserve"> ran</w:t>
            </w:r>
            <w:r w:rsidR="00F016BE" w:rsidRPr="00CF1534">
              <w:rPr>
                <w:rFonts w:ascii="Arial" w:hAnsi="Arial" w:cs="Arial"/>
              </w:rPr>
              <w:t xml:space="preserve"> tan</w:t>
            </w:r>
            <w:r>
              <w:rPr>
                <w:rFonts w:ascii="Arial" w:hAnsi="Arial" w:cs="Arial"/>
              </w:rPr>
              <w:t xml:space="preserve"> van</w:t>
            </w:r>
            <w:bookmarkStart w:id="0" w:name="_GoBack"/>
            <w:bookmarkEnd w:id="0"/>
            <w:r w:rsidR="00F016BE" w:rsidRPr="00CF1534">
              <w:rPr>
                <w:rFonts w:ascii="Arial" w:hAnsi="Arial" w:cs="Arial"/>
              </w:rPr>
              <w:t xml:space="preserve"> ball call fall hall mall tall wall Sam Jan</w:t>
            </w:r>
            <w:r>
              <w:rPr>
                <w:rFonts w:ascii="Arial" w:hAnsi="Arial" w:cs="Arial"/>
              </w:rPr>
              <w:t xml:space="preserve"> Dan Pam</w:t>
            </w:r>
          </w:p>
        </w:tc>
        <w:tc>
          <w:tcPr>
            <w:tcW w:w="1871" w:type="dxa"/>
          </w:tcPr>
          <w:p w:rsidR="00827656" w:rsidRDefault="00CF1534" w:rsidP="00E7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12BD1" w:rsidRPr="00CF1534">
              <w:rPr>
                <w:rFonts w:ascii="Arial" w:hAnsi="Arial" w:cs="Arial"/>
              </w:rPr>
              <w:t xml:space="preserve">ord </w:t>
            </w:r>
            <w:r w:rsidR="00E7016C">
              <w:rPr>
                <w:rFonts w:ascii="Arial" w:hAnsi="Arial" w:cs="Arial"/>
              </w:rPr>
              <w:t xml:space="preserve">    </w:t>
            </w:r>
          </w:p>
          <w:p w:rsidR="00827656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 xml:space="preserve">work </w:t>
            </w:r>
            <w:r w:rsidR="00E7016C">
              <w:rPr>
                <w:rFonts w:ascii="Arial" w:hAnsi="Arial" w:cs="Arial"/>
              </w:rPr>
              <w:t xml:space="preserve">  </w:t>
            </w:r>
          </w:p>
          <w:p w:rsidR="00D3694A" w:rsidRPr="00CF1534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>very</w:t>
            </w:r>
          </w:p>
        </w:tc>
      </w:tr>
      <w:tr w:rsidR="00D3694A" w:rsidRPr="00CF1534" w:rsidTr="00BD5427">
        <w:trPr>
          <w:trHeight w:val="1134"/>
        </w:trPr>
        <w:tc>
          <w:tcPr>
            <w:tcW w:w="1775" w:type="dxa"/>
          </w:tcPr>
          <w:p w:rsidR="00D3694A" w:rsidRPr="00E7016C" w:rsidRDefault="0031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QTR 1 Week 8</w:t>
            </w:r>
          </w:p>
        </w:tc>
        <w:tc>
          <w:tcPr>
            <w:tcW w:w="2624" w:type="dxa"/>
          </w:tcPr>
          <w:p w:rsidR="00315CB0" w:rsidRPr="0078132E" w:rsidRDefault="00315CB0" w:rsidP="00315CB0">
            <w:pPr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  <w:r w:rsidRPr="0078132E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Reading and spelling words with </w:t>
            </w:r>
          </w:p>
          <w:p w:rsidR="00315CB0" w:rsidRDefault="00315CB0" w:rsidP="00315CB0">
            <w:pPr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78132E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-ff</w:t>
            </w:r>
            <w:r w:rsidRPr="0078132E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, </w:t>
            </w:r>
            <w:r w:rsidRPr="0078132E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-ll</w:t>
            </w:r>
            <w:r w:rsidRPr="0078132E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, </w:t>
            </w:r>
            <w:r w:rsidRPr="0078132E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-ss</w:t>
            </w:r>
            <w:r w:rsidRPr="0078132E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, </w:t>
            </w:r>
            <w:r w:rsidRPr="0078132E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-zz</w:t>
            </w:r>
          </w:p>
          <w:p w:rsidR="00D3694A" w:rsidRPr="00CF1534" w:rsidRDefault="00315CB0" w:rsidP="00315CB0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“floss rule”</w:t>
            </w:r>
          </w:p>
        </w:tc>
        <w:tc>
          <w:tcPr>
            <w:tcW w:w="4442" w:type="dxa"/>
          </w:tcPr>
          <w:p w:rsidR="00D3694A" w:rsidRPr="00CF1534" w:rsidRDefault="0031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="00BB630E">
              <w:rPr>
                <w:rFonts w:ascii="Arial" w:hAnsi="Arial" w:cs="Arial"/>
              </w:rPr>
              <w:t>puff</w:t>
            </w:r>
            <w:r>
              <w:rPr>
                <w:rFonts w:ascii="Arial" w:hAnsi="Arial" w:cs="Arial"/>
              </w:rPr>
              <w:t xml:space="preserve"> cuff yell bell</w:t>
            </w:r>
            <w:r w:rsidR="00394A81">
              <w:rPr>
                <w:rFonts w:ascii="Arial" w:hAnsi="Arial" w:cs="Arial"/>
              </w:rPr>
              <w:t xml:space="preserve"> cell</w:t>
            </w:r>
            <w:r>
              <w:rPr>
                <w:rFonts w:ascii="Arial" w:hAnsi="Arial" w:cs="Arial"/>
              </w:rPr>
              <w:t xml:space="preserve"> </w:t>
            </w:r>
            <w:r w:rsidR="00743D9C">
              <w:rPr>
                <w:rFonts w:ascii="Arial" w:hAnsi="Arial" w:cs="Arial"/>
              </w:rPr>
              <w:t>fell sell tell</w:t>
            </w:r>
            <w:r w:rsidR="00394A81">
              <w:rPr>
                <w:rFonts w:ascii="Arial" w:hAnsi="Arial" w:cs="Arial"/>
              </w:rPr>
              <w:t xml:space="preserve"> ill</w:t>
            </w:r>
            <w:r w:rsidR="00743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hill fill </w:t>
            </w:r>
            <w:r w:rsidR="00743D9C">
              <w:rPr>
                <w:rFonts w:ascii="Arial" w:hAnsi="Arial" w:cs="Arial"/>
              </w:rPr>
              <w:t xml:space="preserve">bill </w:t>
            </w:r>
            <w:r w:rsidR="00394A81">
              <w:rPr>
                <w:rFonts w:ascii="Arial" w:hAnsi="Arial" w:cs="Arial"/>
              </w:rPr>
              <w:t xml:space="preserve">till </w:t>
            </w:r>
            <w:r>
              <w:rPr>
                <w:rFonts w:ascii="Arial" w:hAnsi="Arial" w:cs="Arial"/>
              </w:rPr>
              <w:t xml:space="preserve">dull </w:t>
            </w:r>
            <w:r w:rsidR="00743D9C">
              <w:rPr>
                <w:rFonts w:ascii="Arial" w:hAnsi="Arial" w:cs="Arial"/>
              </w:rPr>
              <w:t xml:space="preserve">hull hiss </w:t>
            </w:r>
            <w:r>
              <w:rPr>
                <w:rFonts w:ascii="Arial" w:hAnsi="Arial" w:cs="Arial"/>
              </w:rPr>
              <w:t xml:space="preserve">miss kiss boss </w:t>
            </w:r>
            <w:r w:rsidR="008212A2">
              <w:rPr>
                <w:rFonts w:ascii="Arial" w:hAnsi="Arial" w:cs="Arial"/>
              </w:rPr>
              <w:t xml:space="preserve">loss </w:t>
            </w:r>
            <w:r>
              <w:rPr>
                <w:rFonts w:ascii="Arial" w:hAnsi="Arial" w:cs="Arial"/>
              </w:rPr>
              <w:t xml:space="preserve">moss toss less </w:t>
            </w:r>
            <w:r w:rsidR="00743D9C">
              <w:rPr>
                <w:rFonts w:ascii="Arial" w:hAnsi="Arial" w:cs="Arial"/>
              </w:rPr>
              <w:t xml:space="preserve">mess </w:t>
            </w:r>
            <w:r>
              <w:rPr>
                <w:rFonts w:ascii="Arial" w:hAnsi="Arial" w:cs="Arial"/>
              </w:rPr>
              <w:t>fuss mass</w:t>
            </w:r>
            <w:r w:rsidR="008212A2">
              <w:rPr>
                <w:rFonts w:ascii="Arial" w:hAnsi="Arial" w:cs="Arial"/>
              </w:rPr>
              <w:t xml:space="preserve"> pass</w:t>
            </w:r>
            <w:r>
              <w:rPr>
                <w:rFonts w:ascii="Arial" w:hAnsi="Arial" w:cs="Arial"/>
              </w:rPr>
              <w:t xml:space="preserve"> jazz fuzz buzz fizz</w:t>
            </w:r>
            <w:r w:rsidR="00394A81">
              <w:rPr>
                <w:rFonts w:ascii="Arial" w:hAnsi="Arial" w:cs="Arial"/>
              </w:rPr>
              <w:t xml:space="preserve"> Jeff Russ Bess Nell</w:t>
            </w:r>
          </w:p>
        </w:tc>
        <w:tc>
          <w:tcPr>
            <w:tcW w:w="1871" w:type="dxa"/>
          </w:tcPr>
          <w:p w:rsidR="00827656" w:rsidRDefault="00CF1534" w:rsidP="00E7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12BD1" w:rsidRPr="00CF1534">
              <w:rPr>
                <w:rFonts w:ascii="Arial" w:hAnsi="Arial" w:cs="Arial"/>
              </w:rPr>
              <w:t xml:space="preserve">rom </w:t>
            </w:r>
            <w:r w:rsidR="00E7016C">
              <w:rPr>
                <w:rFonts w:ascii="Arial" w:hAnsi="Arial" w:cs="Arial"/>
              </w:rPr>
              <w:t xml:space="preserve">      </w:t>
            </w:r>
          </w:p>
          <w:p w:rsidR="00827656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 xml:space="preserve">try </w:t>
            </w:r>
            <w:r w:rsidR="00E7016C">
              <w:rPr>
                <w:rFonts w:ascii="Arial" w:hAnsi="Arial" w:cs="Arial"/>
              </w:rPr>
              <w:t xml:space="preserve">    </w:t>
            </w:r>
          </w:p>
          <w:p w:rsidR="00D3694A" w:rsidRPr="00CF1534" w:rsidRDefault="00012BD1" w:rsidP="00E7016C">
            <w:pPr>
              <w:jc w:val="center"/>
              <w:rPr>
                <w:rFonts w:ascii="Arial" w:hAnsi="Arial" w:cs="Arial"/>
              </w:rPr>
            </w:pPr>
            <w:r w:rsidRPr="00CF1534">
              <w:rPr>
                <w:rFonts w:ascii="Arial" w:hAnsi="Arial" w:cs="Arial"/>
              </w:rPr>
              <w:t>why</w:t>
            </w:r>
          </w:p>
        </w:tc>
      </w:tr>
    </w:tbl>
    <w:p w:rsidR="00D3694A" w:rsidRPr="00CF1534" w:rsidRDefault="00D3694A">
      <w:pPr>
        <w:rPr>
          <w:rFonts w:ascii="Arial" w:hAnsi="Arial" w:cs="Arial"/>
        </w:rPr>
      </w:pPr>
    </w:p>
    <w:p w:rsidR="00012BD1" w:rsidRDefault="00012BD1"/>
    <w:sectPr w:rsidR="00012BD1" w:rsidSect="00D3694A">
      <w:footerReference w:type="default" r:id="rId7"/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81" w:rsidRDefault="00394A81" w:rsidP="00394A81">
      <w:pPr>
        <w:spacing w:after="0" w:line="240" w:lineRule="auto"/>
      </w:pPr>
      <w:r>
        <w:separator/>
      </w:r>
    </w:p>
  </w:endnote>
  <w:endnote w:type="continuationSeparator" w:id="0">
    <w:p w:rsidR="00394A81" w:rsidRDefault="00394A81" w:rsidP="0039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81" w:rsidRDefault="00394A81">
    <w:pPr>
      <w:pStyle w:val="Footer"/>
    </w:pPr>
    <w:r>
      <w:t>CCPS ELA 2017-2018</w:t>
    </w:r>
    <w:r>
      <w:tab/>
    </w:r>
    <w:r>
      <w:tab/>
      <w:t>Grade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81" w:rsidRDefault="00394A81" w:rsidP="00394A81">
      <w:pPr>
        <w:spacing w:after="0" w:line="240" w:lineRule="auto"/>
      </w:pPr>
      <w:r>
        <w:separator/>
      </w:r>
    </w:p>
  </w:footnote>
  <w:footnote w:type="continuationSeparator" w:id="0">
    <w:p w:rsidR="00394A81" w:rsidRDefault="00394A81" w:rsidP="0039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A"/>
    <w:rsid w:val="00012BD1"/>
    <w:rsid w:val="001156AA"/>
    <w:rsid w:val="00220A33"/>
    <w:rsid w:val="00290495"/>
    <w:rsid w:val="00315CB0"/>
    <w:rsid w:val="00394A81"/>
    <w:rsid w:val="0045707E"/>
    <w:rsid w:val="0057302D"/>
    <w:rsid w:val="005C7332"/>
    <w:rsid w:val="006D64DD"/>
    <w:rsid w:val="00743D9C"/>
    <w:rsid w:val="0077789D"/>
    <w:rsid w:val="008212A2"/>
    <w:rsid w:val="00827656"/>
    <w:rsid w:val="00892731"/>
    <w:rsid w:val="008C42CF"/>
    <w:rsid w:val="008C7BC8"/>
    <w:rsid w:val="00A8647E"/>
    <w:rsid w:val="00AC028B"/>
    <w:rsid w:val="00AD1A42"/>
    <w:rsid w:val="00B74C45"/>
    <w:rsid w:val="00BB630E"/>
    <w:rsid w:val="00BD5427"/>
    <w:rsid w:val="00BE4B67"/>
    <w:rsid w:val="00BF661B"/>
    <w:rsid w:val="00CF1534"/>
    <w:rsid w:val="00D3694A"/>
    <w:rsid w:val="00DF2C2D"/>
    <w:rsid w:val="00E7016C"/>
    <w:rsid w:val="00E9043E"/>
    <w:rsid w:val="00EF4FFC"/>
    <w:rsid w:val="00F016BE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AF3E8-C46B-4AF5-AC6E-20AD8081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81"/>
  </w:style>
  <w:style w:type="paragraph" w:styleId="Footer">
    <w:name w:val="footer"/>
    <w:basedOn w:val="Normal"/>
    <w:link w:val="FooterChar"/>
    <w:uiPriority w:val="99"/>
    <w:unhideWhenUsed/>
    <w:rsid w:val="0039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llingcity.com/CalvertCountyFirstGra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Gionfriddo, Jeanette</dc:creator>
  <cp:keywords/>
  <dc:description/>
  <cp:lastModifiedBy>Stover, Donna</cp:lastModifiedBy>
  <cp:revision>2</cp:revision>
  <cp:lastPrinted>2015-08-15T15:25:00Z</cp:lastPrinted>
  <dcterms:created xsi:type="dcterms:W3CDTF">2017-07-25T13:07:00Z</dcterms:created>
  <dcterms:modified xsi:type="dcterms:W3CDTF">2017-07-25T13:07:00Z</dcterms:modified>
</cp:coreProperties>
</file>